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7F87E5E9" w14:textId="77777777" w:rsidR="00905A3F" w:rsidRDefault="00905A3F" w:rsidP="00905A3F">
      <w:pPr>
        <w:rPr>
          <w:b/>
          <w:bCs/>
        </w:rPr>
      </w:pPr>
    </w:p>
    <w:p w14:paraId="1B8C0718" w14:textId="77777777" w:rsidR="00007E89" w:rsidRDefault="00905A3F" w:rsidP="00905A3F">
      <w:pPr>
        <w:pStyle w:val="Textoindependiente"/>
        <w:spacing w:after="120"/>
        <w:rPr>
          <w:b/>
          <w:bCs/>
          <w:sz w:val="24"/>
        </w:rPr>
      </w:pPr>
      <w:r>
        <w:rPr>
          <w:noProof/>
          <w:lang w:bidi="ar-SA"/>
        </w:rPr>
        <w:drawing>
          <wp:anchor distT="0" distB="0" distL="0" distR="0" simplePos="0" relativeHeight="251657216" behindDoc="1" locked="0" layoutInCell="1" allowOverlap="1" wp14:anchorId="15B1C058" wp14:editId="5F2CBBDF">
            <wp:simplePos x="0" y="0"/>
            <wp:positionH relativeFrom="page">
              <wp:posOffset>6413500</wp:posOffset>
            </wp:positionH>
            <wp:positionV relativeFrom="page">
              <wp:posOffset>303530</wp:posOffset>
            </wp:positionV>
            <wp:extent cx="946150" cy="899160"/>
            <wp:effectExtent l="0" t="0" r="635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46150" cy="89916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noProof/>
          <w:lang w:bidi="ar-SA"/>
        </w:rPr>
        <w:drawing>
          <wp:anchor distT="0" distB="0" distL="0" distR="0" simplePos="0" relativeHeight="251658240" behindDoc="1" locked="0" layoutInCell="1" allowOverlap="1" wp14:anchorId="523033ED" wp14:editId="1E44E3BD">
            <wp:simplePos x="0" y="0"/>
            <wp:positionH relativeFrom="page">
              <wp:posOffset>353060</wp:posOffset>
            </wp:positionH>
            <wp:positionV relativeFrom="page">
              <wp:posOffset>314325</wp:posOffset>
            </wp:positionV>
            <wp:extent cx="946150" cy="899160"/>
            <wp:effectExtent l="0" t="0" r="635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46150" cy="89916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b/>
          <w:bCs/>
          <w:sz w:val="24"/>
        </w:rPr>
        <w:t>1. REGLAS DE SAQUE</w:t>
      </w:r>
    </w:p>
    <w:p w14:paraId="65F8E97A" w14:textId="77777777" w:rsidR="00007E89" w:rsidRDefault="00007E89" w:rsidP="00095069">
      <w:pPr>
        <w:pStyle w:val="Textoindependiente"/>
        <w:spacing w:after="62"/>
      </w:pPr>
      <w:r>
        <w:t>El saque se efectuará por ambas parejas desde la distancia del cuadro 7 al cuadro 4, siendo esta distancia modificada si las parejas están de acuerdo entre sí, o si el frontón lo requiere.</w:t>
      </w:r>
    </w:p>
    <w:p w14:paraId="1921CB48" w14:textId="77777777" w:rsidR="00007E89" w:rsidRDefault="00905A3F" w:rsidP="00095069">
      <w:pPr>
        <w:pStyle w:val="Textoindependiente"/>
        <w:spacing w:after="120"/>
        <w:rPr>
          <w:b/>
          <w:bCs/>
          <w:sz w:val="24"/>
        </w:rPr>
      </w:pPr>
      <w:r>
        <w:rPr>
          <w:b/>
          <w:bCs/>
          <w:sz w:val="24"/>
        </w:rPr>
        <w:t>2</w:t>
      </w:r>
      <w:r w:rsidR="00007E89">
        <w:rPr>
          <w:b/>
          <w:bCs/>
          <w:sz w:val="24"/>
        </w:rPr>
        <w:t>. DURACIÓN</w:t>
      </w:r>
    </w:p>
    <w:p w14:paraId="40805A74" w14:textId="77777777" w:rsidR="00007E89" w:rsidRDefault="00007E89" w:rsidP="00095069">
      <w:pPr>
        <w:pStyle w:val="Textoindependiente"/>
        <w:spacing w:after="62"/>
      </w:pPr>
      <w:r>
        <w:t>Por la disponibilidad de los frontones, lo máximo que puede durar un partido es una hora. Si a la hora el partido no ha concluido, acabará con el resultado que lleve en ese momento.</w:t>
      </w:r>
    </w:p>
    <w:p w14:paraId="171AF10E" w14:textId="77777777" w:rsidR="00007E89" w:rsidRDefault="00905A3F" w:rsidP="00095069">
      <w:pPr>
        <w:pStyle w:val="Textoindependiente"/>
        <w:spacing w:after="120"/>
        <w:rPr>
          <w:b/>
          <w:bCs/>
          <w:sz w:val="24"/>
        </w:rPr>
      </w:pPr>
      <w:r>
        <w:rPr>
          <w:b/>
          <w:bCs/>
          <w:sz w:val="24"/>
        </w:rPr>
        <w:t>3</w:t>
      </w:r>
      <w:r w:rsidR="00007E89">
        <w:rPr>
          <w:b/>
          <w:bCs/>
          <w:sz w:val="24"/>
        </w:rPr>
        <w:t>. DESCANSOS</w:t>
      </w:r>
    </w:p>
    <w:p w14:paraId="7F9E628D" w14:textId="77777777" w:rsidR="00007E89" w:rsidRDefault="00007E89" w:rsidP="00095069">
      <w:pPr>
        <w:pStyle w:val="Textoindependiente"/>
        <w:spacing w:after="120"/>
        <w:rPr>
          <w:rFonts w:ascii="Bitstream Vera Sans" w:hAnsi="Bitstream Vera Sans"/>
          <w:spacing w:val="-2"/>
          <w:szCs w:val="22"/>
        </w:rPr>
      </w:pPr>
      <w:r>
        <w:t xml:space="preserve">Únicamente podrán pedir descanso aquellas parejas que dispongan del saque, pudiendo realizar cada uno 5 descansos, excepto en los últimos 5 tantos, en los que sólo se podrán pedir tres descansos </w:t>
      </w:r>
      <w:r>
        <w:rPr>
          <w:rFonts w:ascii="OfficinaSanITCBoo" w:hAnsi="OfficinaSanITCBoo"/>
          <w:szCs w:val="22"/>
        </w:rPr>
        <w:t>—</w:t>
      </w:r>
      <w:r>
        <w:t>independientemente de si se han gastado los que anteriormente le correspondían</w:t>
      </w:r>
      <w:r>
        <w:rPr>
          <w:rFonts w:ascii="OfficinaSanITCBoo" w:hAnsi="OfficinaSanITCBoo"/>
          <w:szCs w:val="22"/>
        </w:rPr>
        <w:t>—</w:t>
      </w:r>
      <w:r>
        <w:rPr>
          <w:rFonts w:ascii="OfficinaSanITCBoo" w:hAnsi="OfficinaSanITCBoo"/>
          <w:spacing w:val="-2"/>
          <w:szCs w:val="22"/>
        </w:rPr>
        <w:t xml:space="preserve"> </w:t>
      </w:r>
      <w:r>
        <w:rPr>
          <w:rFonts w:ascii="Bitstream Vera Sans" w:hAnsi="Bitstream Vera Sans"/>
          <w:spacing w:val="-2"/>
          <w:szCs w:val="22"/>
        </w:rPr>
        <w:t>Los descansos tendrán una duración de un minuto.</w:t>
      </w:r>
    </w:p>
    <w:p w14:paraId="7A37AB76" w14:textId="77777777" w:rsidR="00007E89" w:rsidRDefault="00905A3F" w:rsidP="00095069">
      <w:pPr>
        <w:pStyle w:val="Textoindependiente"/>
        <w:spacing w:after="120"/>
        <w:rPr>
          <w:b/>
          <w:bCs/>
          <w:sz w:val="24"/>
        </w:rPr>
      </w:pPr>
      <w:r>
        <w:rPr>
          <w:b/>
          <w:bCs/>
          <w:sz w:val="24"/>
        </w:rPr>
        <w:t>4</w:t>
      </w:r>
      <w:r w:rsidR="00007E89">
        <w:rPr>
          <w:b/>
          <w:bCs/>
          <w:sz w:val="24"/>
        </w:rPr>
        <w:t>. APLAZAMIENTO DE LOS PARTIDOS</w:t>
      </w:r>
    </w:p>
    <w:p w14:paraId="44B9D1F7" w14:textId="77777777" w:rsidR="00007E89" w:rsidRPr="008F072A" w:rsidRDefault="00007E89" w:rsidP="00095069">
      <w:pPr>
        <w:pStyle w:val="Textoindependiente"/>
        <w:rPr>
          <w:szCs w:val="22"/>
        </w:rPr>
      </w:pPr>
      <w:r w:rsidRPr="008F072A">
        <w:rPr>
          <w:szCs w:val="22"/>
        </w:rPr>
        <w:t>Aquellos partidos que no se puedan disputar en los días concertados, deberán jugarse a lo largo de la primera fase del campeonato, sin que este retraso repercuta en el ritmo del campeonato. Si algún miembro de la pareja no se presenta en la fecha y hora concertadas, y no se ha avisado previamente, se contabilizará como partido perdido.</w:t>
      </w:r>
    </w:p>
    <w:p w14:paraId="27B8D390" w14:textId="77777777" w:rsidR="00007E89" w:rsidRPr="008F072A" w:rsidRDefault="00007E89" w:rsidP="00095069">
      <w:pPr>
        <w:pStyle w:val="Textoindependiente"/>
        <w:rPr>
          <w:szCs w:val="22"/>
        </w:rPr>
      </w:pPr>
      <w:r w:rsidRPr="008F072A">
        <w:rPr>
          <w:szCs w:val="22"/>
        </w:rPr>
        <w:t xml:space="preserve">El orden de juego de los partidos vendrá dado por la organización primeramente al azar; si por cualquier circunstancia los jugadores desean cambiarlo, deberán avisar con antelación a la Mancomunidad </w:t>
      </w:r>
      <w:proofErr w:type="gramStart"/>
      <w:r w:rsidRPr="008F072A">
        <w:rPr>
          <w:szCs w:val="22"/>
        </w:rPr>
        <w:t>y</w:t>
      </w:r>
      <w:proofErr w:type="gramEnd"/>
      <w:r w:rsidRPr="008F072A">
        <w:rPr>
          <w:szCs w:val="22"/>
        </w:rPr>
        <w:t xml:space="preserve"> al contrario. Se intentará en estos casos jugar el día de antes —viernes— o de después —domingo—, para no retrasar la competición.</w:t>
      </w:r>
    </w:p>
    <w:p w14:paraId="78990530" w14:textId="77777777" w:rsidR="00007E89" w:rsidRPr="008F072A" w:rsidRDefault="00007E89" w:rsidP="00095069">
      <w:pPr>
        <w:pStyle w:val="Textoindependiente"/>
        <w:spacing w:after="120"/>
        <w:rPr>
          <w:spacing w:val="-2"/>
          <w:szCs w:val="22"/>
        </w:rPr>
      </w:pPr>
      <w:r w:rsidRPr="008F072A">
        <w:rPr>
          <w:spacing w:val="-2"/>
          <w:szCs w:val="22"/>
        </w:rPr>
        <w:t>Todos los pelotaris deberán estar a la hora señalada para el primer partido, ya que puede haber ausencias no previstas y modificarse el orden de juego.</w:t>
      </w:r>
    </w:p>
    <w:p w14:paraId="21690663" w14:textId="77777777" w:rsidR="00007E89" w:rsidRDefault="00905A3F" w:rsidP="00095069">
      <w:pPr>
        <w:pStyle w:val="Textoindependiente"/>
        <w:spacing w:after="120"/>
        <w:rPr>
          <w:b/>
          <w:bCs/>
          <w:sz w:val="24"/>
        </w:rPr>
      </w:pPr>
      <w:r>
        <w:rPr>
          <w:b/>
          <w:bCs/>
          <w:sz w:val="24"/>
        </w:rPr>
        <w:t>5</w:t>
      </w:r>
      <w:r w:rsidR="00007E89">
        <w:rPr>
          <w:b/>
          <w:bCs/>
          <w:sz w:val="24"/>
        </w:rPr>
        <w:t>. SUPLENTES</w:t>
      </w:r>
    </w:p>
    <w:p w14:paraId="5526D8DC" w14:textId="77777777" w:rsidR="00007E89" w:rsidRDefault="00007E89" w:rsidP="00095069">
      <w:pPr>
        <w:pStyle w:val="Textoindependiente"/>
        <w:spacing w:after="120"/>
      </w:pPr>
      <w:r>
        <w:t>Respecto a las posibles suplencias para los partidos se acuerda lo siguiente: cualquier miembro de las parejas podrá ser sustituido por un suplente, siempre y cuando este no esté inscrito dentro del propio campeonato que disputamos. Durante la primera fase del campeonato se podrá sustituir a un compañero para evitar retrasos en el juego, por circunstancias como lesión, enfermedad, boda, cuestiones de trabajo, etcétera. En la segunda fase del Campeonato, solamente se podrá sustituir al compañero por causa justificada, como una lesión.</w:t>
      </w:r>
    </w:p>
    <w:p w14:paraId="4E5A420B" w14:textId="77777777" w:rsidR="00007E89" w:rsidRDefault="00007E89" w:rsidP="00095069">
      <w:pPr>
        <w:pStyle w:val="Textoindependiente"/>
        <w:spacing w:after="120"/>
        <w:rPr>
          <w:b/>
          <w:bCs/>
          <w:sz w:val="24"/>
        </w:rPr>
      </w:pPr>
    </w:p>
    <w:p w14:paraId="77A47CD4" w14:textId="77777777" w:rsidR="00007E89" w:rsidRDefault="00007E89" w:rsidP="00095069">
      <w:pPr>
        <w:sectPr w:rsidR="00007E89" w:rsidSect="008F072A">
          <w:headerReference w:type="default" r:id="rId8"/>
          <w:footerReference w:type="default" r:id="rId9"/>
          <w:pgSz w:w="11905" w:h="16837"/>
          <w:pgMar w:top="2372" w:right="1701" w:bottom="1295" w:left="1701" w:header="397" w:footer="283" w:gutter="0"/>
          <w:cols w:space="720"/>
        </w:sectPr>
      </w:pPr>
    </w:p>
    <w:p w14:paraId="7C55D33D" w14:textId="77777777" w:rsidR="00007E89" w:rsidRDefault="00905A3F" w:rsidP="00095069">
      <w:pPr>
        <w:pStyle w:val="Textoindependiente"/>
        <w:pageBreakBefore/>
        <w:spacing w:after="120"/>
        <w:rPr>
          <w:b/>
          <w:bCs/>
          <w:sz w:val="24"/>
        </w:rPr>
      </w:pPr>
      <w:r>
        <w:rPr>
          <w:b/>
          <w:bCs/>
          <w:sz w:val="24"/>
        </w:rPr>
        <w:lastRenderedPageBreak/>
        <w:t>6</w:t>
      </w:r>
      <w:r w:rsidR="00007E89">
        <w:rPr>
          <w:b/>
          <w:bCs/>
          <w:sz w:val="24"/>
        </w:rPr>
        <w:t>. UNIFORMIDAD</w:t>
      </w:r>
    </w:p>
    <w:p w14:paraId="0395BFAD" w14:textId="77777777" w:rsidR="00007E89" w:rsidRDefault="00007E89" w:rsidP="00095069">
      <w:pPr>
        <w:pStyle w:val="Textoindependiente"/>
      </w:pPr>
      <w:r>
        <w:t>Es obligatorio que los pelotaris participantes vayan adecuadamente vestidos: pantalón blanco largo y camiseta azul, roja o blanca, siempre y cuando vayan del mismo color los miembros de las parejas. La pareja A deberá jugar con camiseta roja, y la pareja B, con camiseta azul.</w:t>
      </w:r>
    </w:p>
    <w:p w14:paraId="22E714B5" w14:textId="77777777" w:rsidR="00007E89" w:rsidRDefault="00007E89" w:rsidP="00095069">
      <w:pPr>
        <w:pStyle w:val="Textoindependiente"/>
        <w:spacing w:after="120"/>
      </w:pPr>
      <w:r>
        <w:t>Además, es obligatorio utilizar calzado de suela blanca o caramelo.</w:t>
      </w:r>
    </w:p>
    <w:p w14:paraId="16123AD3" w14:textId="77777777" w:rsidR="00007E89" w:rsidRDefault="00905A3F" w:rsidP="00095069">
      <w:pPr>
        <w:pStyle w:val="Textoindependiente"/>
        <w:spacing w:after="120"/>
        <w:rPr>
          <w:b/>
          <w:bCs/>
          <w:sz w:val="24"/>
        </w:rPr>
      </w:pPr>
      <w:r>
        <w:rPr>
          <w:b/>
          <w:bCs/>
          <w:sz w:val="24"/>
        </w:rPr>
        <w:t>7</w:t>
      </w:r>
      <w:r w:rsidR="00007E89">
        <w:rPr>
          <w:b/>
          <w:bCs/>
          <w:sz w:val="24"/>
        </w:rPr>
        <w:t>. SISTEMA DE JUEGO, CLASIFICACIÓN Y PUNTUACIÓN</w:t>
      </w:r>
    </w:p>
    <w:p w14:paraId="546766AD" w14:textId="3B3D0FAA" w:rsidR="002B3700" w:rsidRDefault="00007E89" w:rsidP="00095069">
      <w:pPr>
        <w:pStyle w:val="Textoindependiente"/>
      </w:pPr>
      <w:r>
        <w:t xml:space="preserve">El torneo se jugará en dos fases: primera fase, liguilla a </w:t>
      </w:r>
      <w:r w:rsidR="00BF274F">
        <w:t>ida y</w:t>
      </w:r>
      <w:r w:rsidR="002B3700">
        <w:t xml:space="preserve"> vuelta. </w:t>
      </w:r>
      <w:r w:rsidR="00BF274F">
        <w:t>S</w:t>
      </w:r>
      <w:r w:rsidR="002B3700">
        <w:t>egunda fase, eliminatoria a partido único.</w:t>
      </w:r>
    </w:p>
    <w:p w14:paraId="45C19F24" w14:textId="4586BC95" w:rsidR="00007E89" w:rsidRPr="00BF274F" w:rsidRDefault="00007E89" w:rsidP="00095069">
      <w:pPr>
        <w:pStyle w:val="Textoindependiente"/>
        <w:rPr>
          <w:bCs/>
        </w:rPr>
      </w:pPr>
      <w:r>
        <w:t xml:space="preserve">Los partidos </w:t>
      </w:r>
      <w:r w:rsidR="002B3700">
        <w:t xml:space="preserve">de la </w:t>
      </w:r>
      <w:r w:rsidR="002B3700" w:rsidRPr="00AB3C58">
        <w:rPr>
          <w:b/>
        </w:rPr>
        <w:t>primera fa</w:t>
      </w:r>
      <w:r w:rsidRPr="00AB3C58">
        <w:rPr>
          <w:b/>
        </w:rPr>
        <w:t>se</w:t>
      </w:r>
      <w:r w:rsidR="002B3700">
        <w:t xml:space="preserve"> se</w:t>
      </w:r>
      <w:r>
        <w:t xml:space="preserve"> jugarán los </w:t>
      </w:r>
      <w:r w:rsidR="00BF274F">
        <w:rPr>
          <w:b/>
        </w:rPr>
        <w:t xml:space="preserve">sábados por la tarde o los domingos por la mañana </w:t>
      </w:r>
      <w:r w:rsidR="00BF274F" w:rsidRPr="00BF274F">
        <w:rPr>
          <w:bCs/>
        </w:rPr>
        <w:t>en los frontones que disponga la organización.</w:t>
      </w:r>
    </w:p>
    <w:p w14:paraId="3002EF56" w14:textId="27ECA121" w:rsidR="002B3700" w:rsidRDefault="002B3700" w:rsidP="00095069">
      <w:pPr>
        <w:pStyle w:val="Textoindependiente"/>
      </w:pPr>
      <w:r>
        <w:t xml:space="preserve">La </w:t>
      </w:r>
      <w:r w:rsidRPr="00AB3C58">
        <w:rPr>
          <w:b/>
        </w:rPr>
        <w:t>segunda fase</w:t>
      </w:r>
      <w:r>
        <w:t xml:space="preserve"> se disputará los </w:t>
      </w:r>
      <w:r w:rsidRPr="00AB3C58">
        <w:rPr>
          <w:b/>
        </w:rPr>
        <w:t>sábados por la tarde</w:t>
      </w:r>
      <w:r w:rsidR="00AB3C58">
        <w:t xml:space="preserve"> o domingos por la mañana, según la disponibilidad del frontón designado.</w:t>
      </w:r>
    </w:p>
    <w:p w14:paraId="3BEE4023" w14:textId="6430F729" w:rsidR="00BF274F" w:rsidRDefault="00BF274F" w:rsidP="00095069">
      <w:pPr>
        <w:pStyle w:val="Textoindependiente"/>
      </w:pPr>
      <w:r>
        <w:t>Disputarán una semifinal la primera pareja clasificada contra la cuarta y la segunda contra la tercera. En caso de parejas suficientes, se jugará una final “B” el día de la final que enfrentará a la quinta pareja clasificada contra la sexta.</w:t>
      </w:r>
    </w:p>
    <w:p w14:paraId="7BA4861D" w14:textId="77777777" w:rsidR="00007E89" w:rsidRDefault="00007E89" w:rsidP="00095069">
      <w:pPr>
        <w:pStyle w:val="Textoindependiente"/>
      </w:pPr>
      <w:r>
        <w:t>La clasificación de la primera fase se elaborará según los siguientes criterios:</w:t>
      </w:r>
    </w:p>
    <w:p w14:paraId="71B9F880" w14:textId="77777777" w:rsidR="00007E89" w:rsidRDefault="00007E89" w:rsidP="00095069">
      <w:pPr>
        <w:pStyle w:val="Textoindependiente"/>
      </w:pPr>
    </w:p>
    <w:p w14:paraId="067F2AFC" w14:textId="77777777" w:rsidR="00007E89" w:rsidRDefault="00007E89" w:rsidP="00095069">
      <w:pPr>
        <w:pStyle w:val="Textoindependiente"/>
        <w:numPr>
          <w:ilvl w:val="0"/>
          <w:numId w:val="2"/>
        </w:numPr>
        <w:spacing w:after="62"/>
      </w:pPr>
      <w:r>
        <w:t>Mayor número de puntos.</w:t>
      </w:r>
    </w:p>
    <w:p w14:paraId="57A0A8FD" w14:textId="77777777" w:rsidR="00007E89" w:rsidRDefault="00007E89" w:rsidP="00095069">
      <w:pPr>
        <w:pStyle w:val="Textoindependiente"/>
        <w:numPr>
          <w:ilvl w:val="0"/>
          <w:numId w:val="2"/>
        </w:numPr>
        <w:spacing w:after="62"/>
      </w:pPr>
      <w:r>
        <w:t>Resultado obtenido del enfrentamiento particular entre las parejas igualadas a puntos.</w:t>
      </w:r>
    </w:p>
    <w:p w14:paraId="497FC887" w14:textId="77777777" w:rsidR="00007E89" w:rsidRDefault="00007E89" w:rsidP="00095069">
      <w:pPr>
        <w:pStyle w:val="Textoindependiente"/>
        <w:numPr>
          <w:ilvl w:val="0"/>
          <w:numId w:val="2"/>
        </w:numPr>
        <w:spacing w:after="62"/>
      </w:pPr>
      <w:r>
        <w:t>La diferencia de tantos de los enfrentamientos entre las parejas igualadas a puntos.</w:t>
      </w:r>
    </w:p>
    <w:p w14:paraId="463CBBFC" w14:textId="77777777" w:rsidR="00007E89" w:rsidRDefault="00007E89" w:rsidP="00095069">
      <w:pPr>
        <w:pStyle w:val="Textoindependiente"/>
        <w:numPr>
          <w:ilvl w:val="0"/>
          <w:numId w:val="2"/>
        </w:numPr>
        <w:spacing w:after="62"/>
      </w:pPr>
      <w:r>
        <w:t>Caso de persistir el empate se tendrá en cuenta el coeficiente resultante de dividir los tantos a favor entre los tantos en contra de las parejas igualadas a puntos.</w:t>
      </w:r>
    </w:p>
    <w:p w14:paraId="23047D54" w14:textId="77777777" w:rsidR="00007E89" w:rsidRDefault="00007E89" w:rsidP="00095069">
      <w:pPr>
        <w:pStyle w:val="Textoindependiente"/>
        <w:numPr>
          <w:ilvl w:val="0"/>
          <w:numId w:val="2"/>
        </w:numPr>
      </w:pPr>
      <w:r>
        <w:t>De continuar el empate, se resolverá por sorteo.</w:t>
      </w:r>
    </w:p>
    <w:p w14:paraId="7E48BDA1" w14:textId="77777777" w:rsidR="00007E89" w:rsidRDefault="00007E89" w:rsidP="00095069">
      <w:pPr>
        <w:pStyle w:val="Textoindependiente"/>
      </w:pPr>
    </w:p>
    <w:p w14:paraId="479FB995" w14:textId="77777777" w:rsidR="00007E89" w:rsidRDefault="00007E89" w:rsidP="00095069">
      <w:pPr>
        <w:pStyle w:val="Textoindependiente"/>
        <w:spacing w:after="62"/>
      </w:pPr>
      <w:r>
        <w:rPr>
          <w:b/>
          <w:bCs/>
        </w:rPr>
        <w:t>Puntuación:</w:t>
      </w:r>
      <w:r>
        <w:t xml:space="preserve"> Los partidos ganados contabilizarán dos puntos y los perdidos un punto.</w:t>
      </w:r>
      <w:r w:rsidR="009A5C18">
        <w:t xml:space="preserve"> En los partidos ganados por no comparecencia de una de las parejas, se darán dos puntos a la pareja ganadora, y ninguno a la otra pareja.</w:t>
      </w:r>
    </w:p>
    <w:p w14:paraId="559F58C7" w14:textId="77777777" w:rsidR="00007E89" w:rsidRDefault="00905A3F" w:rsidP="00095069">
      <w:pPr>
        <w:pStyle w:val="Textoindependiente"/>
        <w:spacing w:after="120"/>
        <w:rPr>
          <w:b/>
          <w:bCs/>
          <w:sz w:val="24"/>
        </w:rPr>
      </w:pPr>
      <w:r>
        <w:rPr>
          <w:b/>
          <w:bCs/>
          <w:sz w:val="24"/>
        </w:rPr>
        <w:t>8</w:t>
      </w:r>
      <w:r w:rsidR="00007E89">
        <w:rPr>
          <w:b/>
          <w:bCs/>
          <w:sz w:val="24"/>
        </w:rPr>
        <w:t>. JUECES</w:t>
      </w:r>
    </w:p>
    <w:p w14:paraId="5D1DA75A" w14:textId="0AA0E35A" w:rsidR="00007E89" w:rsidRDefault="00007E89" w:rsidP="00095069">
      <w:pPr>
        <w:pStyle w:val="Textoindependiente"/>
        <w:spacing w:after="120"/>
      </w:pPr>
      <w:r>
        <w:t xml:space="preserve">En la fase final se </w:t>
      </w:r>
      <w:r w:rsidR="00BF274F">
        <w:t>solicitará a</w:t>
      </w:r>
      <w:r>
        <w:t xml:space="preserve"> la Federación Navarra de Pelota</w:t>
      </w:r>
      <w:r w:rsidR="00BF274F">
        <w:t xml:space="preserve"> la presencia de jueces.</w:t>
      </w:r>
    </w:p>
    <w:p w14:paraId="55AA1876" w14:textId="77777777" w:rsidR="00007E89" w:rsidRDefault="00905A3F" w:rsidP="00095069">
      <w:pPr>
        <w:pStyle w:val="Textoindependiente"/>
        <w:spacing w:after="120"/>
        <w:rPr>
          <w:b/>
          <w:bCs/>
          <w:sz w:val="24"/>
        </w:rPr>
      </w:pPr>
      <w:r>
        <w:rPr>
          <w:b/>
          <w:bCs/>
          <w:sz w:val="24"/>
        </w:rPr>
        <w:t>9</w:t>
      </w:r>
      <w:r w:rsidR="00007E89">
        <w:rPr>
          <w:b/>
          <w:bCs/>
          <w:sz w:val="24"/>
        </w:rPr>
        <w:t>. OBLIGACIONES DE LOS PARTICIPANTES</w:t>
      </w:r>
    </w:p>
    <w:p w14:paraId="79794EDD" w14:textId="77777777" w:rsidR="00007E89" w:rsidRDefault="00007E89" w:rsidP="00095069">
      <w:pPr>
        <w:pStyle w:val="Textoindependiente"/>
        <w:rPr>
          <w:szCs w:val="22"/>
        </w:rPr>
      </w:pPr>
      <w:r>
        <w:rPr>
          <w:szCs w:val="22"/>
        </w:rPr>
        <w:t>Cada jornada se nombrará una pareja responsable, que será la encargada de notificar los resultados y reflejar en las actas las irregularidades y sanciones que se produzcan en dicha jornada. En caso de no poder hacerlo ellos personalmente, será su obligación buscar otra pareja responsable.</w:t>
      </w:r>
    </w:p>
    <w:p w14:paraId="3DD378FC" w14:textId="77777777" w:rsidR="00007E89" w:rsidRDefault="00007E89" w:rsidP="00095069">
      <w:pPr>
        <w:pStyle w:val="Textoindependiente"/>
        <w:spacing w:after="120"/>
        <w:rPr>
          <w:szCs w:val="22"/>
        </w:rPr>
      </w:pPr>
      <w:r>
        <w:rPr>
          <w:szCs w:val="22"/>
        </w:rPr>
        <w:t xml:space="preserve">Los resultados e incidencias se comunicarán a la Mancomunidad Deportiva Navarra Sur, </w:t>
      </w:r>
      <w:r w:rsidR="00905A3F">
        <w:rPr>
          <w:szCs w:val="22"/>
        </w:rPr>
        <w:t>en</w:t>
      </w:r>
      <w:r>
        <w:rPr>
          <w:szCs w:val="22"/>
        </w:rPr>
        <w:t xml:space="preserve"> el correo electrónico </w:t>
      </w:r>
      <w:hyperlink r:id="rId10" w:history="1">
        <w:r w:rsidR="00905A3F" w:rsidRPr="00DE296B">
          <w:rPr>
            <w:rStyle w:val="Hipervnculo"/>
            <w:szCs w:val="22"/>
          </w:rPr>
          <w:t>mander@mdnavarrasur.com</w:t>
        </w:r>
      </w:hyperlink>
      <w:r w:rsidR="00905A3F">
        <w:rPr>
          <w:szCs w:val="22"/>
        </w:rPr>
        <w:t xml:space="preserve"> antes del lunes siguiente a la jornada disputada.</w:t>
      </w:r>
    </w:p>
    <w:p w14:paraId="74D52965" w14:textId="77777777" w:rsidR="00007E89" w:rsidRPr="003A24A2" w:rsidRDefault="003A24A2" w:rsidP="00095069">
      <w:pPr>
        <w:pStyle w:val="Textoindependiente"/>
        <w:pageBreakBefore/>
        <w:spacing w:after="120"/>
        <w:rPr>
          <w:b/>
          <w:szCs w:val="22"/>
        </w:rPr>
      </w:pPr>
      <w:r w:rsidRPr="003A24A2">
        <w:rPr>
          <w:b/>
          <w:szCs w:val="22"/>
        </w:rPr>
        <w:lastRenderedPageBreak/>
        <w:t>RESPONSABLES POR JORNADA:</w:t>
      </w:r>
    </w:p>
    <w:p w14:paraId="30A1FD55" w14:textId="77777777" w:rsidR="00007E89" w:rsidRDefault="002B3700" w:rsidP="00095069">
      <w:pPr>
        <w:pStyle w:val="Textoindependiente"/>
      </w:pPr>
      <w:r>
        <w:t xml:space="preserve">Cada jornada, la organización designará a las parejas responsables. </w:t>
      </w:r>
      <w:r w:rsidR="009A5C18">
        <w:t xml:space="preserve">Éstos deberán </w:t>
      </w:r>
      <w:r>
        <w:t>hacer</w:t>
      </w:r>
      <w:r w:rsidR="009A5C18">
        <w:t xml:space="preserve"> las labores de jueces y mesa, y deberán enviar a la organización según los plazos indicados, las actas de los partidos.</w:t>
      </w:r>
    </w:p>
    <w:p w14:paraId="5180603F" w14:textId="77777777" w:rsidR="00007E89" w:rsidRDefault="00905A3F" w:rsidP="00095069">
      <w:pPr>
        <w:pStyle w:val="Textoindependiente"/>
        <w:spacing w:after="120"/>
        <w:rPr>
          <w:b/>
          <w:bCs/>
          <w:sz w:val="24"/>
        </w:rPr>
      </w:pPr>
      <w:r>
        <w:rPr>
          <w:b/>
          <w:bCs/>
          <w:sz w:val="24"/>
        </w:rPr>
        <w:t>10</w:t>
      </w:r>
      <w:r w:rsidR="00007E89">
        <w:rPr>
          <w:b/>
          <w:bCs/>
          <w:sz w:val="24"/>
        </w:rPr>
        <w:t>. SANCIONES</w:t>
      </w:r>
    </w:p>
    <w:p w14:paraId="44F93DD5" w14:textId="77777777" w:rsidR="00007E89" w:rsidRDefault="00007E89" w:rsidP="00095069">
      <w:pPr>
        <w:pStyle w:val="Textoindependiente"/>
      </w:pPr>
      <w:r>
        <w:t>Se dará por perdido el partido a la pareja que llegue con más de 15 minutos de retraso.</w:t>
      </w:r>
    </w:p>
    <w:p w14:paraId="28C5F244" w14:textId="77777777" w:rsidR="00007E89" w:rsidRDefault="00007E89" w:rsidP="00095069">
      <w:pPr>
        <w:pStyle w:val="Textoindependiente"/>
        <w:rPr>
          <w:szCs w:val="22"/>
        </w:rPr>
      </w:pPr>
      <w:r>
        <w:rPr>
          <w:szCs w:val="22"/>
        </w:rPr>
        <w:t>La pareja que no vaya adecuadamente uniformada, la primera vez recibirá una advertencia y la segunda se le dará por perdido el partido.</w:t>
      </w:r>
    </w:p>
    <w:p w14:paraId="4CEBE508" w14:textId="77777777" w:rsidR="00007E89" w:rsidRDefault="00007E89" w:rsidP="00095069">
      <w:pPr>
        <w:pStyle w:val="Textoindependiente"/>
        <w:rPr>
          <w:szCs w:val="22"/>
        </w:rPr>
      </w:pPr>
      <w:r>
        <w:rPr>
          <w:szCs w:val="22"/>
        </w:rPr>
        <w:t>A aquellas parejas que no se presenten a jugar —sin previo aviso a la Mancomunidad, pareja contraria y responsables de la jornada—, se les descontarán dos puntos de la clasificación general la primera vez. La segunda incomparecencia sin previo aviso supondrá la expulsión de la competición.</w:t>
      </w:r>
    </w:p>
    <w:p w14:paraId="10BE44F1" w14:textId="77777777" w:rsidR="00007E89" w:rsidRDefault="00007E89" w:rsidP="00095069">
      <w:pPr>
        <w:pStyle w:val="Textoindependiente"/>
      </w:pPr>
    </w:p>
    <w:p w14:paraId="6E678DA4" w14:textId="77777777" w:rsidR="00007E89" w:rsidRDefault="00007E89" w:rsidP="00095069">
      <w:pPr>
        <w:pStyle w:val="Textoindependiente"/>
      </w:pPr>
      <w:r>
        <w:rPr>
          <w:szCs w:val="22"/>
        </w:rPr>
        <w:t>NOTA: Si hay un enfrentamiento entre dos parejas de la misma localidad y no coincide jugar en la misma, deberán jugar en la localidad señalada, para evitar que en el frontón donde todo está preparado tengan que suspender la jornada o sólo se salde con uno o dos partidos.</w:t>
      </w:r>
    </w:p>
    <w:sectPr w:rsidR="00007E89" w:rsidSect="008F072A">
      <w:headerReference w:type="even" r:id="rId11"/>
      <w:headerReference w:type="default" r:id="rId12"/>
      <w:footerReference w:type="even" r:id="rId13"/>
      <w:footerReference w:type="default" r:id="rId14"/>
      <w:headerReference w:type="first" r:id="rId15"/>
      <w:footerReference w:type="first" r:id="rId16"/>
      <w:pgSz w:w="11905" w:h="16837"/>
      <w:pgMar w:top="1124" w:right="1701" w:bottom="1102" w:left="1701" w:header="567" w:footer="28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B00260" w14:textId="77777777" w:rsidR="008117CC" w:rsidRDefault="008117CC">
      <w:r>
        <w:separator/>
      </w:r>
    </w:p>
  </w:endnote>
  <w:endnote w:type="continuationSeparator" w:id="0">
    <w:p w14:paraId="117600A0" w14:textId="77777777" w:rsidR="008117CC" w:rsidRDefault="008117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OfficinaSanITCBoo">
    <w:altName w:val="Arial"/>
    <w:charset w:val="00"/>
    <w:family w:val="modern"/>
    <w:pitch w:val="variable"/>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HG Mincho Light J">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StarSymbol">
    <w:altName w:val="Arial Unicode MS"/>
    <w:charset w:val="00"/>
    <w:family w:val="auto"/>
    <w:pitch w:val="default"/>
  </w:font>
  <w:font w:name="Bitstream Vera Serif">
    <w:altName w:val="DejaVu Serif"/>
    <w:charset w:val="00"/>
    <w:family w:val="roman"/>
    <w:pitch w:val="variable"/>
    <w:sig w:usb0="800000AF" w:usb1="1000204A" w:usb2="00000000" w:usb3="00000000" w:csb0="00000001" w:csb1="00000000"/>
  </w:font>
  <w:font w:name="Arial">
    <w:panose1 w:val="020B0604020202020204"/>
    <w:charset w:val="00"/>
    <w:family w:val="swiss"/>
    <w:pitch w:val="variable"/>
    <w:sig w:usb0="E0002EFF" w:usb1="C000785B" w:usb2="00000009" w:usb3="00000000" w:csb0="000001FF" w:csb1="00000000"/>
  </w:font>
  <w:font w:name="OfficinaSerITCBoo">
    <w:altName w:val="Arial"/>
    <w:charset w:val="00"/>
    <w:family w:val="modern"/>
    <w:pitch w:val="variable"/>
  </w:font>
  <w:font w:name="Bitstream Vera Sans">
    <w:altName w:val="DejaVu Sans"/>
    <w:charset w:val="00"/>
    <w:family w:val="swiss"/>
    <w:pitch w:val="variable"/>
    <w:sig w:usb0="800000AF" w:usb1="1000204A" w:usb2="00000000" w:usb3="00000000" w:csb0="00000001" w:csb1="00000000"/>
  </w:font>
  <w:font w:name="OfficinaSerMdSCITC">
    <w:altName w:val="Times New Roman"/>
    <w:charset w:val="00"/>
    <w:family w:val="roman"/>
    <w:pitch w:val="variable"/>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9D2B40" w14:textId="77777777" w:rsidR="00DA0375" w:rsidRDefault="00DA0375" w:rsidP="00095069">
    <w:pPr>
      <w:pStyle w:val="Piedepgina"/>
      <w:pBdr>
        <w:bottom w:val="single" w:sz="8" w:space="0" w:color="000000"/>
      </w:pBdr>
      <w:rPr>
        <w:rFonts w:ascii="OfficinaSerMdSCITC" w:hAnsi="OfficinaSerMdSCITC"/>
        <w:spacing w:val="80"/>
        <w:sz w:val="14"/>
      </w:rPr>
    </w:pPr>
    <w:r>
      <w:rPr>
        <w:rFonts w:ascii="OfficinaSerMdSCITC" w:hAnsi="OfficinaSerMdSCITC"/>
        <w:spacing w:val="80"/>
        <w:sz w:val="14"/>
      </w:rPr>
      <w:t>Mancomunidad Deportiva Navarra Sur</w:t>
    </w:r>
  </w:p>
  <w:p w14:paraId="45911961" w14:textId="77777777" w:rsidR="00DA0375" w:rsidRPr="00095069" w:rsidRDefault="00DA0375" w:rsidP="00095069">
    <w:pPr>
      <w:pStyle w:val="Piedepgina"/>
      <w:rPr>
        <w:lang w:val="es-ES_tradnl"/>
      </w:rPr>
    </w:pPr>
    <w:proofErr w:type="spellStart"/>
    <w:r>
      <w:t>Telef</w:t>
    </w:r>
    <w:proofErr w:type="spellEnd"/>
    <w:r>
      <w:t>.</w:t>
    </w:r>
    <w:r w:rsidRPr="00095069">
      <w:rPr>
        <w:lang w:val="es-ES_tradnl"/>
      </w:rPr>
      <w:t xml:space="preserve"> 948 843 008         Fax 948 813 011          mander@mdnavarrasur.com         </w:t>
    </w:r>
  </w:p>
  <w:p w14:paraId="6A8783FD" w14:textId="77777777" w:rsidR="00DA0375" w:rsidRPr="00095069" w:rsidRDefault="00DA0375" w:rsidP="00095069">
    <w:pPr>
      <w:pStyle w:val="Piedepgina"/>
      <w:rPr>
        <w:lang w:val="es-ES_tradnl"/>
      </w:rPr>
    </w:pPr>
    <w:r w:rsidRPr="00095069">
      <w:rPr>
        <w:lang w:val="es-ES_tradnl"/>
      </w:rPr>
      <w:t xml:space="preserve"> www. mdnavarrasur.com</w:t>
    </w:r>
  </w:p>
  <w:p w14:paraId="6BDF745F" w14:textId="77777777" w:rsidR="00DA0375" w:rsidRPr="00095069" w:rsidRDefault="00DA0375" w:rsidP="00095069">
    <w:pPr>
      <w:pStyle w:val="Piedepgina"/>
      <w:rPr>
        <w:lang w:val="es-ES_tradnl"/>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23EA06" w14:textId="77777777" w:rsidR="00DA0375" w:rsidRDefault="00DA0375"/>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618F0" w14:textId="77777777" w:rsidR="00DA0375" w:rsidRDefault="00DA0375">
    <w:pPr>
      <w:pStyle w:val="Piedepgina"/>
      <w:pBdr>
        <w:bottom w:val="single" w:sz="8" w:space="0" w:color="000000"/>
      </w:pBdr>
      <w:rPr>
        <w:rFonts w:ascii="OfficinaSerMdSCITC" w:hAnsi="OfficinaSerMdSCITC"/>
        <w:spacing w:val="80"/>
        <w:sz w:val="14"/>
      </w:rPr>
    </w:pPr>
    <w:bookmarkStart w:id="0" w:name="OLE_LINK1"/>
    <w:bookmarkStart w:id="1" w:name="OLE_LINK2"/>
    <w:bookmarkStart w:id="2" w:name="_Hlk307310339"/>
    <w:r>
      <w:rPr>
        <w:rFonts w:ascii="OfficinaSerMdSCITC" w:hAnsi="OfficinaSerMdSCITC"/>
        <w:spacing w:val="80"/>
        <w:sz w:val="14"/>
      </w:rPr>
      <w:t>Mancomunidad Deportiva Navarra Sur</w:t>
    </w:r>
  </w:p>
  <w:p w14:paraId="11078F2D" w14:textId="77777777" w:rsidR="00DA0375" w:rsidRDefault="00DA0375">
    <w:pPr>
      <w:pStyle w:val="Piedepgina"/>
      <w:rPr>
        <w:lang w:val="fr-FR"/>
      </w:rPr>
    </w:pPr>
    <w:proofErr w:type="spellStart"/>
    <w:r>
      <w:t>Telef</w:t>
    </w:r>
    <w:proofErr w:type="spellEnd"/>
    <w:r>
      <w:t>.</w:t>
    </w:r>
    <w:r w:rsidRPr="00681685">
      <w:rPr>
        <w:lang w:val="fr-FR"/>
      </w:rPr>
      <w:t xml:space="preserve"> 948 843 008         Fax 948 </w:t>
    </w:r>
    <w:r>
      <w:rPr>
        <w:lang w:val="fr-FR"/>
      </w:rPr>
      <w:t>813 011</w:t>
    </w:r>
    <w:r w:rsidRPr="00681685">
      <w:rPr>
        <w:lang w:val="fr-FR"/>
      </w:rPr>
      <w:t xml:space="preserve">          man</w:t>
    </w:r>
    <w:r>
      <w:rPr>
        <w:lang w:val="fr-FR"/>
      </w:rPr>
      <w:t>der@mdnavarrasur.com</w:t>
    </w:r>
    <w:r w:rsidRPr="00681685">
      <w:rPr>
        <w:lang w:val="fr-FR"/>
      </w:rPr>
      <w:t xml:space="preserve">         </w:t>
    </w:r>
  </w:p>
  <w:p w14:paraId="6A0C589C" w14:textId="77777777" w:rsidR="00DA0375" w:rsidRPr="00681685" w:rsidRDefault="00DA0375">
    <w:pPr>
      <w:pStyle w:val="Piedepgina"/>
      <w:rPr>
        <w:lang w:val="fr-FR"/>
      </w:rPr>
    </w:pPr>
    <w:r w:rsidRPr="00681685">
      <w:rPr>
        <w:lang w:val="fr-FR"/>
      </w:rPr>
      <w:t xml:space="preserve"> </w:t>
    </w:r>
    <w:proofErr w:type="gramStart"/>
    <w:r w:rsidRPr="00681685">
      <w:rPr>
        <w:lang w:val="fr-FR"/>
      </w:rPr>
      <w:t>www</w:t>
    </w:r>
    <w:proofErr w:type="gramEnd"/>
    <w:r w:rsidRPr="00681685">
      <w:rPr>
        <w:lang w:val="fr-FR"/>
      </w:rPr>
      <w:t xml:space="preserve">. </w:t>
    </w:r>
    <w:r>
      <w:rPr>
        <w:lang w:val="fr-FR"/>
      </w:rPr>
      <w:t>mdnavarrasur.com</w:t>
    </w:r>
    <w:bookmarkEnd w:id="0"/>
    <w:bookmarkEnd w:id="1"/>
    <w:bookmarkEnd w:id="2"/>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80228E" w14:textId="77777777" w:rsidR="00DA0375" w:rsidRDefault="00DA037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BD003C" w14:textId="77777777" w:rsidR="008117CC" w:rsidRDefault="008117CC">
      <w:r>
        <w:separator/>
      </w:r>
    </w:p>
  </w:footnote>
  <w:footnote w:type="continuationSeparator" w:id="0">
    <w:p w14:paraId="43A95BD8" w14:textId="77777777" w:rsidR="008117CC" w:rsidRDefault="008117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718167" w14:textId="2FD6664D" w:rsidR="00DA0375" w:rsidRDefault="00DA0375">
    <w:pPr>
      <w:pStyle w:val="Encabezado"/>
      <w:jc w:val="center"/>
      <w:rPr>
        <w:b/>
        <w:bCs/>
        <w:sz w:val="48"/>
        <w:szCs w:val="48"/>
      </w:rPr>
    </w:pPr>
    <w:r>
      <w:rPr>
        <w:b/>
        <w:bCs/>
        <w:sz w:val="48"/>
        <w:szCs w:val="48"/>
      </w:rPr>
      <w:t>X</w:t>
    </w:r>
    <w:r w:rsidR="00905A3F">
      <w:rPr>
        <w:b/>
        <w:bCs/>
        <w:sz w:val="48"/>
        <w:szCs w:val="48"/>
      </w:rPr>
      <w:t>XI</w:t>
    </w:r>
    <w:r w:rsidR="00BF274F">
      <w:rPr>
        <w:b/>
        <w:bCs/>
        <w:sz w:val="48"/>
        <w:szCs w:val="48"/>
      </w:rPr>
      <w:t>V</w:t>
    </w:r>
    <w:r>
      <w:rPr>
        <w:b/>
        <w:bCs/>
        <w:sz w:val="48"/>
        <w:szCs w:val="48"/>
      </w:rPr>
      <w:t xml:space="preserve"> CAMPEONATO COMARCAL</w:t>
    </w:r>
  </w:p>
  <w:p w14:paraId="067E547E" w14:textId="77777777" w:rsidR="00DA0375" w:rsidRDefault="00DA0375">
    <w:pPr>
      <w:pStyle w:val="Encabezado"/>
      <w:jc w:val="center"/>
      <w:rPr>
        <w:b/>
        <w:bCs/>
        <w:sz w:val="48"/>
        <w:szCs w:val="48"/>
      </w:rPr>
    </w:pPr>
    <w:r>
      <w:rPr>
        <w:b/>
        <w:bCs/>
        <w:sz w:val="48"/>
        <w:szCs w:val="48"/>
      </w:rPr>
      <w:t>PALETA GOMA PAREJAS</w:t>
    </w:r>
  </w:p>
  <w:p w14:paraId="377C13DB" w14:textId="5CB619FA" w:rsidR="00DA0375" w:rsidRDefault="00BF274F">
    <w:pPr>
      <w:pStyle w:val="Encabezado"/>
      <w:jc w:val="center"/>
      <w:rPr>
        <w:b/>
        <w:bCs/>
        <w:sz w:val="48"/>
        <w:szCs w:val="48"/>
      </w:rPr>
    </w:pPr>
    <w:r>
      <w:rPr>
        <w:b/>
        <w:bCs/>
        <w:sz w:val="48"/>
        <w:szCs w:val="48"/>
      </w:rPr>
      <w:t>2021/2022</w:t>
    </w:r>
  </w:p>
  <w:p w14:paraId="2E12873C" w14:textId="77777777" w:rsidR="00DA0375" w:rsidRDefault="00DA0375">
    <w:pPr>
      <w:pStyle w:val="Encabezado"/>
      <w:jc w:val="center"/>
      <w:rPr>
        <w:b/>
        <w:bCs/>
        <w:sz w:val="48"/>
        <w:szCs w:val="48"/>
      </w:rPr>
    </w:pPr>
    <w:r>
      <w:rPr>
        <w:b/>
        <w:bCs/>
        <w:sz w:val="48"/>
        <w:szCs w:val="48"/>
      </w:rPr>
      <w:t>NORMATIVA</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84043B" w14:textId="77777777" w:rsidR="00DA0375" w:rsidRDefault="00DA037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133D84" w14:textId="77777777" w:rsidR="00DA0375" w:rsidRDefault="00DA0375">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97115D" w14:textId="77777777" w:rsidR="00DA0375" w:rsidRDefault="00DA037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cumentProtection w:edit="readOnly" w:enforcement="1" w:cryptProviderType="rsaAES" w:cryptAlgorithmClass="hash" w:cryptAlgorithmType="typeAny" w:cryptAlgorithmSid="14" w:cryptSpinCount="100000" w:hash="vdIsyzxIS76UmpZPSpun0ZRpIWWhDZAe3JxJam4kRnRyclhFoQxX8dC/QR7SeH9Ogro0mGyNFfETi5su5QVbRw==" w:salt="bUSs6UxvPCwumtHgI+bGdA=="/>
  <w:defaultTabStop w:val="709"/>
  <w:autoHyphenation/>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1685"/>
    <w:rsid w:val="00007E89"/>
    <w:rsid w:val="00095069"/>
    <w:rsid w:val="000A19FE"/>
    <w:rsid w:val="00261168"/>
    <w:rsid w:val="002B3700"/>
    <w:rsid w:val="002D4E77"/>
    <w:rsid w:val="003A24A2"/>
    <w:rsid w:val="003E4C55"/>
    <w:rsid w:val="0065643B"/>
    <w:rsid w:val="00681685"/>
    <w:rsid w:val="006D1646"/>
    <w:rsid w:val="008117CC"/>
    <w:rsid w:val="008745C9"/>
    <w:rsid w:val="00876413"/>
    <w:rsid w:val="008C47C6"/>
    <w:rsid w:val="008F072A"/>
    <w:rsid w:val="0090353D"/>
    <w:rsid w:val="00905A3F"/>
    <w:rsid w:val="009A5C18"/>
    <w:rsid w:val="00AB3C58"/>
    <w:rsid w:val="00BF274F"/>
    <w:rsid w:val="00CB3974"/>
    <w:rsid w:val="00CD3CD4"/>
    <w:rsid w:val="00DA0375"/>
    <w:rsid w:val="00EB329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4382214D"/>
  <w15:docId w15:val="{4330D9ED-3A3B-4812-AFE5-ADF50544D1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OfficinaSanITCBoo" w:eastAsia="Lucida Sans Unicode" w:hAnsi="OfficinaSanITCBoo" w:cs="Tahoma"/>
      <w:sz w:val="24"/>
      <w:szCs w:val="24"/>
      <w:lang w:bidi="es-ES"/>
    </w:rPr>
  </w:style>
  <w:style w:type="paragraph" w:styleId="Ttulo2">
    <w:name w:val="heading 2"/>
    <w:basedOn w:val="Encabezado1"/>
    <w:next w:val="Textoindependiente"/>
    <w:qFormat/>
    <w:pPr>
      <w:numPr>
        <w:ilvl w:val="1"/>
        <w:numId w:val="1"/>
      </w:numPr>
      <w:spacing w:before="113" w:after="57"/>
      <w:outlineLvl w:val="1"/>
    </w:pPr>
    <w:rPr>
      <w:rFonts w:ascii="OfficinaSanITCBoo" w:hAnsi="OfficinaSanITCBoo"/>
      <w:b/>
      <w:bCs/>
      <w:i/>
      <w:i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Smbolodenotaalpie">
    <w:name w:val="Símbolo de nota al pie"/>
  </w:style>
  <w:style w:type="character" w:customStyle="1" w:styleId="Carcterdenumeracin">
    <w:name w:val="Carácter de numeración"/>
  </w:style>
  <w:style w:type="character" w:customStyle="1" w:styleId="Vietas">
    <w:name w:val="Viñetas"/>
    <w:rPr>
      <w:rFonts w:ascii="StarSymbol" w:eastAsia="StarSymbol" w:hAnsi="StarSymbol" w:cs="StarSymbol"/>
      <w:sz w:val="18"/>
      <w:szCs w:val="18"/>
    </w:rPr>
  </w:style>
  <w:style w:type="character" w:styleId="Hipervnculo">
    <w:name w:val="Hyperlink"/>
    <w:rPr>
      <w:color w:val="000080"/>
      <w:u w:val="single"/>
    </w:rPr>
  </w:style>
  <w:style w:type="character" w:customStyle="1" w:styleId="Smbolodenotafinal">
    <w:name w:val="Símbolo de nota final"/>
  </w:style>
  <w:style w:type="paragraph" w:styleId="Textoindependiente">
    <w:name w:val="Body Text"/>
    <w:basedOn w:val="Normal"/>
    <w:rPr>
      <w:rFonts w:ascii="Bitstream Vera Serif" w:hAnsi="Bitstream Vera Serif"/>
      <w:sz w:val="22"/>
    </w:rPr>
  </w:style>
  <w:style w:type="paragraph" w:customStyle="1" w:styleId="Encabezado1">
    <w:name w:val="Encabezado1"/>
    <w:basedOn w:val="Normal"/>
    <w:next w:val="Textoindependiente"/>
    <w:pPr>
      <w:keepNext/>
      <w:spacing w:before="240" w:after="120"/>
    </w:pPr>
    <w:rPr>
      <w:rFonts w:ascii="Arial" w:eastAsia="HG Mincho Light J" w:hAnsi="Arial" w:cs="Arial Unicode MS"/>
      <w:sz w:val="28"/>
      <w:szCs w:val="28"/>
    </w:rPr>
  </w:style>
  <w:style w:type="paragraph" w:styleId="Lista">
    <w:name w:val="List"/>
    <w:basedOn w:val="Textoindependiente"/>
    <w:rPr>
      <w:rFonts w:ascii="Times New Roman" w:hAnsi="Times New Roman"/>
    </w:rPr>
  </w:style>
  <w:style w:type="paragraph" w:styleId="Encabezado">
    <w:name w:val="header"/>
    <w:basedOn w:val="Normal"/>
    <w:pPr>
      <w:suppressLineNumbers/>
      <w:tabs>
        <w:tab w:val="center" w:pos="4818"/>
        <w:tab w:val="right" w:pos="9637"/>
      </w:tabs>
    </w:pPr>
  </w:style>
  <w:style w:type="paragraph" w:styleId="Piedepgina">
    <w:name w:val="footer"/>
    <w:basedOn w:val="Normal"/>
    <w:pPr>
      <w:suppressLineNumbers/>
      <w:tabs>
        <w:tab w:val="center" w:pos="4819"/>
        <w:tab w:val="right" w:pos="9638"/>
      </w:tabs>
      <w:jc w:val="center"/>
    </w:pPr>
    <w:rPr>
      <w:rFonts w:ascii="OfficinaSerITCBoo" w:hAnsi="OfficinaSerITCBoo"/>
      <w:spacing w:val="30"/>
      <w:sz w:val="12"/>
    </w:rPr>
  </w:style>
  <w:style w:type="paragraph" w:customStyle="1" w:styleId="Contenidodelatabla">
    <w:name w:val="Contenido de la tabla"/>
    <w:basedOn w:val="Textoindependiente"/>
    <w:pPr>
      <w:suppressLineNumbers/>
    </w:pPr>
  </w:style>
  <w:style w:type="paragraph" w:customStyle="1" w:styleId="Encabezadodelatabla">
    <w:name w:val="Encabezado de la tabla"/>
    <w:basedOn w:val="Contenidodelatabla"/>
    <w:pPr>
      <w:jc w:val="center"/>
    </w:pPr>
    <w:rPr>
      <w:b/>
      <w:bCs/>
    </w:rPr>
  </w:style>
  <w:style w:type="paragraph" w:customStyle="1" w:styleId="Etiqueta">
    <w:name w:val="Etiqueta"/>
    <w:basedOn w:val="Normal"/>
    <w:pPr>
      <w:suppressLineNumbers/>
      <w:spacing w:before="120" w:after="120"/>
    </w:pPr>
    <w:rPr>
      <w:rFonts w:ascii="Times New Roman" w:hAnsi="Times New Roman"/>
      <w:i/>
      <w:iCs/>
      <w:sz w:val="20"/>
      <w:szCs w:val="20"/>
    </w:rPr>
  </w:style>
  <w:style w:type="paragraph" w:customStyle="1" w:styleId="Contenidodelmarco">
    <w:name w:val="Contenido del marco"/>
    <w:basedOn w:val="Textoindependiente"/>
  </w:style>
  <w:style w:type="paragraph" w:customStyle="1" w:styleId="ndice">
    <w:name w:val="Índice"/>
    <w:basedOn w:val="Normal"/>
    <w:pPr>
      <w:suppressLineNumbers/>
    </w:pPr>
    <w:rPr>
      <w:rFonts w:ascii="Times New Roman" w:hAnsi="Times New Roman"/>
    </w:rPr>
  </w:style>
  <w:style w:type="paragraph" w:customStyle="1" w:styleId="ParaTextoOculto">
    <w:name w:val="ParaTextoOculto"/>
    <w:basedOn w:val="Normal"/>
    <w:rPr>
      <w:color w:val="FF00FF"/>
      <w:sz w:val="20"/>
      <w:u w:val="dotted"/>
    </w:rPr>
  </w:style>
  <w:style w:type="paragraph" w:styleId="Textodeglobo">
    <w:name w:val="Balloon Text"/>
    <w:basedOn w:val="Normal"/>
    <w:semiHidden/>
    <w:rsid w:val="00007E89"/>
    <w:rPr>
      <w:rFonts w:ascii="Tahoma" w:hAnsi="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eader" Target="header4.xml"/><Relationship Id="rId10" Type="http://schemas.openxmlformats.org/officeDocument/2006/relationships/hyperlink" Target="mailto:mander@mdnavarrasur.com"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3</Pages>
  <Words>861</Words>
  <Characters>4738</Characters>
  <Application>Microsoft Office Word</Application>
  <DocSecurity>8</DocSecurity>
  <Lines>39</Lines>
  <Paragraphs>11</Paragraphs>
  <ScaleCrop>false</ScaleCrop>
  <HeadingPairs>
    <vt:vector size="2" baseType="variant">
      <vt:variant>
        <vt:lpstr>Título</vt:lpstr>
      </vt:variant>
      <vt:variant>
        <vt:i4>1</vt:i4>
      </vt:variant>
    </vt:vector>
  </HeadingPairs>
  <TitlesOfParts>
    <vt:vector size="1" baseType="lpstr">
      <vt:lpstr>1</vt:lpstr>
    </vt:vector>
  </TitlesOfParts>
  <Company/>
  <LinksUpToDate>false</LinksUpToDate>
  <CharactersWithSpaces>5588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David Urdín Sola</dc:creator>
  <cp:lastModifiedBy>Oficina MDNS</cp:lastModifiedBy>
  <cp:revision>3</cp:revision>
  <cp:lastPrinted>2012-11-06T06:25:00Z</cp:lastPrinted>
  <dcterms:created xsi:type="dcterms:W3CDTF">2021-10-21T10:17:00Z</dcterms:created>
  <dcterms:modified xsi:type="dcterms:W3CDTF">2021-10-21T10:17:00Z</dcterms:modified>
</cp:coreProperties>
</file>